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12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8E5812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4F28A7F" wp14:editId="07B7EB41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8E5812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8E5812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8E5812" w:rsidRPr="000E3DCC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8E5812" w:rsidRPr="000E3DCC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30005D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i 37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30005D">
        <w:rPr>
          <w:rFonts w:cstheme="minorHAnsi"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Mostar, Priloga V Pravilnika o radu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</w:t>
      </w:r>
      <w:r w:rsidR="00987FAD">
        <w:rPr>
          <w:rFonts w:eastAsia="Times New Roman" w:cstheme="minorHAnsi"/>
          <w:bCs/>
          <w:sz w:val="24"/>
          <w:szCs w:val="24"/>
          <w:lang w:eastAsia="hr-HR"/>
        </w:rPr>
        <w:t xml:space="preserve">e d.d.  Mostar broj: 3-11-19/22 od </w:t>
      </w:r>
      <w:bookmarkStart w:id="0" w:name="_GoBack"/>
      <w:bookmarkEnd w:id="0"/>
      <w:r w:rsidR="00987FAD">
        <w:rPr>
          <w:rFonts w:eastAsia="Times New Roman" w:cstheme="minorHAnsi"/>
          <w:bCs/>
          <w:sz w:val="24"/>
          <w:szCs w:val="24"/>
          <w:lang w:eastAsia="hr-HR"/>
        </w:rPr>
        <w:t>17.03.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8E5812" w:rsidRPr="0030005D" w:rsidRDefault="008E5812" w:rsidP="008E58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8E5812" w:rsidRPr="0030005D" w:rsidRDefault="008E5812" w:rsidP="008E58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za prijem vježbenika u radni odnos na određeno vrijeme radi stručnog osposobljavanja za samostalan rad</w:t>
      </w:r>
    </w:p>
    <w:p w:rsidR="008E5812" w:rsidRPr="001A4E02" w:rsidRDefault="008E5812" w:rsidP="008E5812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E5812" w:rsidRPr="001A4E02" w:rsidRDefault="008E5812" w:rsidP="008E5812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1A4E02">
        <w:rPr>
          <w:rFonts w:ascii="Calibri" w:hAnsi="Calibri" w:cs="Calibri"/>
          <w:b/>
          <w:sz w:val="24"/>
          <w:szCs w:val="24"/>
          <w:u w:val="single"/>
        </w:rPr>
        <w:t>DIREKCIJA ZA NEPOKRETNU MREŽU</w:t>
      </w:r>
    </w:p>
    <w:p w:rsidR="008E5812" w:rsidRPr="001A4E02" w:rsidRDefault="008E5812" w:rsidP="008E5812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E5812" w:rsidRPr="001A4E02" w:rsidRDefault="008E5812" w:rsidP="008E5812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1A4E02">
        <w:rPr>
          <w:rFonts w:ascii="Calibri" w:hAnsi="Calibri" w:cs="Calibri"/>
          <w:b/>
          <w:sz w:val="24"/>
          <w:szCs w:val="24"/>
        </w:rPr>
        <w:t>Stručni suradnik za analizu kvalitete i izvještavanje 2</w:t>
      </w:r>
      <w:r w:rsidRPr="001A4E02">
        <w:rPr>
          <w:rFonts w:ascii="Calibri" w:hAnsi="Calibri" w:cs="Calibri"/>
          <w:sz w:val="24"/>
          <w:szCs w:val="24"/>
        </w:rPr>
        <w:t xml:space="preserve">, </w:t>
      </w:r>
      <w:r w:rsidRPr="001A4E02">
        <w:rPr>
          <w:rFonts w:ascii="Calibri" w:hAnsi="Calibri" w:cs="Calibri"/>
          <w:b/>
          <w:sz w:val="24"/>
          <w:szCs w:val="24"/>
        </w:rPr>
        <w:t>Grupa za analizu kvalitete i izvještavanje, Odjel za razvoj usluga i operativnu podršku, Sektor za korisničku podršku, DNM, 1 (jedan) izvršitelj,</w:t>
      </w:r>
      <w:r w:rsidRPr="001A4E02">
        <w:rPr>
          <w:rFonts w:ascii="Calibri" w:hAnsi="Calibri" w:cs="Calibri"/>
          <w:sz w:val="24"/>
          <w:szCs w:val="24"/>
        </w:rPr>
        <w:t xml:space="preserve"> </w:t>
      </w:r>
      <w:r w:rsidRPr="001A4E02">
        <w:rPr>
          <w:rFonts w:ascii="Calibri" w:hAnsi="Calibri" w:cs="Calibri"/>
          <w:b/>
          <w:sz w:val="24"/>
          <w:szCs w:val="24"/>
        </w:rPr>
        <w:t>vježbenik</w:t>
      </w:r>
      <w:r w:rsidRPr="001A4E02">
        <w:rPr>
          <w:rFonts w:ascii="Calibri" w:hAnsi="Calibri" w:cs="Calibri"/>
          <w:sz w:val="24"/>
          <w:szCs w:val="24"/>
        </w:rPr>
        <w:t xml:space="preserve">,  </w:t>
      </w:r>
      <w:r w:rsidRPr="001A4E02">
        <w:rPr>
          <w:rFonts w:ascii="Calibri" w:hAnsi="Calibri" w:cs="Calibri"/>
          <w:b/>
          <w:sz w:val="24"/>
          <w:szCs w:val="24"/>
        </w:rPr>
        <w:t>na određeno vrijeme, 12 (dvanaest) mjeseci</w:t>
      </w:r>
      <w:r w:rsidRPr="001A4E02">
        <w:rPr>
          <w:rFonts w:ascii="Calibri" w:hAnsi="Calibri" w:cs="Calibri"/>
          <w:sz w:val="24"/>
          <w:szCs w:val="24"/>
        </w:rPr>
        <w:t xml:space="preserve">, </w:t>
      </w:r>
      <w:r w:rsidRPr="001A4E02">
        <w:rPr>
          <w:rFonts w:ascii="Calibri" w:hAnsi="Calibri" w:cs="Calibri"/>
          <w:b/>
          <w:sz w:val="24"/>
          <w:szCs w:val="24"/>
        </w:rPr>
        <w:t>mjesto rada</w:t>
      </w:r>
      <w:r w:rsidRPr="001A4E02">
        <w:rPr>
          <w:rFonts w:ascii="Calibri" w:hAnsi="Calibri" w:cs="Calibri"/>
          <w:sz w:val="24"/>
          <w:szCs w:val="24"/>
        </w:rPr>
        <w:t xml:space="preserve"> </w:t>
      </w:r>
      <w:r w:rsidRPr="001A4E02">
        <w:rPr>
          <w:rFonts w:ascii="Calibri" w:hAnsi="Calibri" w:cs="Calibri"/>
          <w:b/>
          <w:sz w:val="24"/>
          <w:szCs w:val="24"/>
        </w:rPr>
        <w:t>Mostar</w:t>
      </w:r>
    </w:p>
    <w:p w:rsidR="008E5812" w:rsidRPr="00DF09A4" w:rsidRDefault="008E5812" w:rsidP="008E5812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 w:rsidRPr="00DF09A4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 xml:space="preserve">Analiza dostupnih podataka relevantnih za izradu sveobuhvatne analize radnog učinka i rasporeda baza podataka pozivnog centra i </w:t>
      </w:r>
      <w:proofErr w:type="spellStart"/>
      <w:r w:rsidRPr="00901A8B">
        <w:rPr>
          <w:rFonts w:cs="Arial"/>
        </w:rPr>
        <w:t>podržavajućih</w:t>
      </w:r>
      <w:proofErr w:type="spellEnd"/>
      <w:r w:rsidRPr="00901A8B">
        <w:rPr>
          <w:rFonts w:cs="Arial"/>
        </w:rPr>
        <w:t xml:space="preserve"> sustava i aplikacija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Identifikacija područja i izrada prijedloga za poboljšanje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Predviđanje potreba u operativnom poslovanju radne jedinice – planiranje resursa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Izrada prijedloga radnih zaduženja u Pozivnom centru prema zadanim ciljevima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Implementiranje poslovne strategije od izravnog utjecaja na radnu jedinicu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Sudjelovanje u radnim procesima analize, praćenja i definiranja kvalitete servisa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Prilagodba materijala i izrada novih prijedloga za portal korisničke službe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Sudjelovanje u izradi materijala za treninge zaposlenih u Sektoru za brigu o korisnicima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Sudjelovanje u izvođenju treninga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Sudjelovanje u rješavanju radnih zadataka iz djelokruga odjela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Izrada izvješća iz baza podataka aplikacija za analizu kvalitete, kao i svih ostalih izvješća i analiza u svrhu informiranja o učinkovitosti plana rasporeda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Koordinacija i razmjena informacija s relevantnim zaposlenicima unutar sektora za izradu plana rasporeda</w:t>
      </w:r>
    </w:p>
    <w:p w:rsidR="008E5812" w:rsidRPr="00901A8B" w:rsidRDefault="008E5812" w:rsidP="008E5812">
      <w:pPr>
        <w:numPr>
          <w:ilvl w:val="0"/>
          <w:numId w:val="4"/>
        </w:numPr>
        <w:spacing w:before="20" w:after="20" w:line="240" w:lineRule="auto"/>
        <w:rPr>
          <w:rFonts w:cs="Arial"/>
        </w:rPr>
      </w:pPr>
      <w:r w:rsidRPr="00901A8B">
        <w:rPr>
          <w:rFonts w:cs="Arial"/>
        </w:rPr>
        <w:t>Kontinuirana edukacija o novim uslugama i tehnologijama koje se nude korisnicima</w:t>
      </w:r>
    </w:p>
    <w:p w:rsidR="008E5812" w:rsidRPr="00901A8B" w:rsidRDefault="008E5812" w:rsidP="008E5812">
      <w:pPr>
        <w:numPr>
          <w:ilvl w:val="0"/>
          <w:numId w:val="4"/>
        </w:numPr>
        <w:spacing w:after="0" w:line="240" w:lineRule="auto"/>
        <w:rPr>
          <w:rFonts w:cs="Arial"/>
          <w:bCs/>
        </w:rPr>
      </w:pPr>
      <w:r w:rsidRPr="00901A8B">
        <w:rPr>
          <w:rFonts w:cs="Arial"/>
          <w:bCs/>
          <w:iCs/>
        </w:rPr>
        <w:lastRenderedPageBreak/>
        <w:t>Sudjelovanje u različitim projektima unutar i izvan sektora s ciljem pružanja podrške i rješenja problematike vezane za korisničku podršku</w:t>
      </w:r>
    </w:p>
    <w:p w:rsidR="008E5812" w:rsidRPr="00901A8B" w:rsidRDefault="008E5812" w:rsidP="008E5812">
      <w:pPr>
        <w:numPr>
          <w:ilvl w:val="0"/>
          <w:numId w:val="4"/>
        </w:numPr>
        <w:spacing w:after="0" w:line="240" w:lineRule="auto"/>
        <w:rPr>
          <w:rFonts w:cs="Arial"/>
          <w:bCs/>
        </w:rPr>
      </w:pPr>
      <w:r w:rsidRPr="00901A8B">
        <w:rPr>
          <w:rFonts w:cs="Arial"/>
          <w:bCs/>
          <w:iCs/>
        </w:rPr>
        <w:t>Samostalnost u obavljanju poslova</w:t>
      </w:r>
    </w:p>
    <w:p w:rsidR="008E5812" w:rsidRPr="00901A8B" w:rsidRDefault="008E5812" w:rsidP="008E5812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901A8B">
        <w:rPr>
          <w:rFonts w:ascii="Calibri" w:hAnsi="Calibri" w:cs="Calibri"/>
        </w:rPr>
        <w:t xml:space="preserve">Ostali poslovi po nalogu neposrednog rukovoditelja te naravi i vrsti posla pripadajućeg radnog mjesta i poslovnog područja </w:t>
      </w:r>
    </w:p>
    <w:p w:rsidR="008E5812" w:rsidRPr="0030005D" w:rsidRDefault="008E5812" w:rsidP="008E581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8E5812" w:rsidRPr="0030005D" w:rsidRDefault="008E5812" w:rsidP="008E581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cstheme="minorHAnsi"/>
          <w:b/>
          <w:sz w:val="24"/>
          <w:szCs w:val="24"/>
          <w:lang w:eastAsia="en-US"/>
        </w:rPr>
        <w:t>Uvjeti</w:t>
      </w:r>
    </w:p>
    <w:p w:rsidR="008E5812" w:rsidRPr="0030005D" w:rsidRDefault="008E5812" w:rsidP="008E5812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8E5812" w:rsidRPr="0030005D" w:rsidRDefault="008E5812" w:rsidP="008E5812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8E5812" w:rsidRPr="0030005D" w:rsidRDefault="008E5812" w:rsidP="008E581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30005D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8E5812" w:rsidRPr="0030005D" w:rsidRDefault="008E5812" w:rsidP="008E58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8E5812" w:rsidRPr="0030005D" w:rsidRDefault="008E5812" w:rsidP="008E58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30005D">
        <w:rPr>
          <w:rFonts w:eastAsia="Times New Roman" w:cstheme="minorHAnsi"/>
          <w:sz w:val="24"/>
          <w:szCs w:val="24"/>
          <w:lang w:eastAsia="hr-HR"/>
        </w:rPr>
        <w:t>)</w:t>
      </w:r>
    </w:p>
    <w:p w:rsidR="008E5812" w:rsidRPr="0030005D" w:rsidRDefault="008E5812" w:rsidP="008E58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8E5812" w:rsidRPr="0030005D" w:rsidRDefault="008E5812" w:rsidP="008E5812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 w:rsidRPr="0030005D">
        <w:rPr>
          <w:rFonts w:cstheme="minorHAnsi"/>
          <w:sz w:val="24"/>
          <w:szCs w:val="24"/>
        </w:rPr>
        <w:t xml:space="preserve">VSS/VII, drugi ciklus visokog obrazovanja, </w:t>
      </w:r>
      <w:r>
        <w:rPr>
          <w:rFonts w:cstheme="minorHAnsi"/>
          <w:sz w:val="24"/>
          <w:szCs w:val="24"/>
        </w:rPr>
        <w:t xml:space="preserve">ekonomski ili elektrotehnički </w:t>
      </w:r>
      <w:r w:rsidRPr="0030005D">
        <w:rPr>
          <w:rFonts w:cstheme="minorHAnsi"/>
          <w:sz w:val="24"/>
          <w:szCs w:val="24"/>
        </w:rPr>
        <w:t>fakultet</w:t>
      </w:r>
      <w:r>
        <w:rPr>
          <w:rFonts w:cstheme="minorHAnsi"/>
          <w:sz w:val="24"/>
          <w:szCs w:val="24"/>
        </w:rPr>
        <w:t>,</w:t>
      </w:r>
      <w:r w:rsidRPr="0030005D">
        <w:rPr>
          <w:rFonts w:cstheme="minorHAnsi"/>
          <w:sz w:val="24"/>
          <w:szCs w:val="24"/>
        </w:rPr>
        <w:t xml:space="preserve"> znanje stranog jezika, poznavanje rada na računalu</w:t>
      </w:r>
      <w:r>
        <w:rPr>
          <w:rFonts w:cstheme="minorHAnsi"/>
          <w:sz w:val="24"/>
          <w:szCs w:val="24"/>
        </w:rPr>
        <w:t>, spremnost na timski rad</w:t>
      </w:r>
    </w:p>
    <w:p w:rsidR="008E5812" w:rsidRPr="0030005D" w:rsidRDefault="008E5812" w:rsidP="008E5812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30005D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30005D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</w:t>
      </w:r>
      <w:r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>/ili</w:t>
      </w:r>
      <w:r w:rsidRPr="0030005D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u uredu  protokola, na adresi Kneza Branimira b.b. Mostar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dostaviti i slijedeću dokumentaciju:</w:t>
      </w:r>
    </w:p>
    <w:p w:rsidR="008E5812" w:rsidRPr="0030005D" w:rsidRDefault="008E5812" w:rsidP="008E581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8E5812" w:rsidRPr="0030005D" w:rsidRDefault="008E5812" w:rsidP="008E581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8E5812" w:rsidRPr="0030005D" w:rsidRDefault="008E5812" w:rsidP="008E581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8E5812" w:rsidRPr="0030005D" w:rsidRDefault="008E5812" w:rsidP="008E581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8E5812" w:rsidRPr="0030005D" w:rsidRDefault="008E5812" w:rsidP="008E581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30005D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8E5812" w:rsidRPr="0030005D" w:rsidRDefault="008E5812" w:rsidP="008E581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cstheme="minorHAnsi"/>
          <w:bCs/>
          <w:sz w:val="24"/>
          <w:szCs w:val="24"/>
          <w:lang w:eastAsia="hr-HR"/>
        </w:rPr>
        <w:t xml:space="preserve">izjavu kandidata da nema radnog iskustva u struci </w:t>
      </w:r>
    </w:p>
    <w:p w:rsidR="008E5812" w:rsidRPr="0030005D" w:rsidRDefault="008E5812" w:rsidP="008E581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cstheme="minorHAnsi"/>
          <w:bCs/>
          <w:sz w:val="24"/>
          <w:szCs w:val="24"/>
          <w:lang w:eastAsia="hr-HR"/>
        </w:rPr>
        <w:t>dokaz o znanju stranog jezika</w:t>
      </w:r>
    </w:p>
    <w:p w:rsidR="008E5812" w:rsidRPr="0030005D" w:rsidRDefault="008E5812" w:rsidP="008E581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cstheme="minorHAnsi"/>
          <w:bCs/>
          <w:sz w:val="24"/>
          <w:szCs w:val="24"/>
          <w:lang w:eastAsia="hr-HR"/>
        </w:rPr>
        <w:t>dokaz o poznavanju rada na računalu</w:t>
      </w:r>
    </w:p>
    <w:p w:rsidR="008E5812" w:rsidRPr="0030005D" w:rsidRDefault="008E5812" w:rsidP="008E581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30005D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8E5812" w:rsidRPr="0030005D" w:rsidRDefault="008E5812" w:rsidP="008E5812">
      <w:pPr>
        <w:pStyle w:val="StandardWeb"/>
        <w:rPr>
          <w:rFonts w:asciiTheme="minorHAnsi" w:hAnsiTheme="minorHAnsi" w:cstheme="minorHAnsi"/>
          <w:b/>
          <w:color w:val="232323"/>
        </w:rPr>
      </w:pPr>
      <w:r w:rsidRPr="0030005D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8E5812" w:rsidRPr="0030005D" w:rsidRDefault="008E5812" w:rsidP="008E581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0005D">
        <w:rPr>
          <w:rFonts w:asciiTheme="minorHAnsi" w:hAnsiTheme="minorHAnsi" w:cstheme="minorHAnsi"/>
        </w:rPr>
        <w:lastRenderedPageBreak/>
        <w:t>Dokaz da su nezaposleni,</w:t>
      </w:r>
    </w:p>
    <w:p w:rsidR="008E5812" w:rsidRPr="0030005D" w:rsidRDefault="008E5812" w:rsidP="008E581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0005D">
        <w:rPr>
          <w:rFonts w:asciiTheme="minorHAnsi" w:hAnsiTheme="minorHAnsi" w:cstheme="minorHAnsi"/>
        </w:rPr>
        <w:t>Dokaz da imaju status razvojačenog branitelja</w:t>
      </w:r>
    </w:p>
    <w:p w:rsidR="008E5812" w:rsidRPr="0030005D" w:rsidRDefault="008E5812" w:rsidP="008E5812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8E5812" w:rsidRPr="0030005D" w:rsidRDefault="008E5812" w:rsidP="008E5812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30005D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8E5812" w:rsidRPr="0030005D" w:rsidRDefault="008E5812" w:rsidP="008E5812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usmenog ispita. </w:t>
      </w:r>
    </w:p>
    <w:p w:rsidR="008E5812" w:rsidRPr="0030005D" w:rsidRDefault="008E5812" w:rsidP="008E581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ispitu smatra se da je povukao prijavu na oglas. </w:t>
      </w: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8E5812" w:rsidRPr="0030005D" w:rsidRDefault="008E5812" w:rsidP="008E5812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Prijava na javni oglas za prijem vježbenika na radno mjesto _________________________________________________,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</w:t>
      </w:r>
      <w:r w:rsidRPr="0030005D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</w:p>
    <w:p w:rsidR="008E5812" w:rsidRPr="0030005D" w:rsidRDefault="008E5812" w:rsidP="008E58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__________________________</w:t>
      </w:r>
    </w:p>
    <w:p w:rsidR="008E5812" w:rsidRPr="0030005D" w:rsidRDefault="008E5812" w:rsidP="008E581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30005D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(redni br. u javnom oglasu)</w:t>
      </w:r>
    </w:p>
    <w:p w:rsidR="008E5812" w:rsidRPr="0030005D" w:rsidRDefault="008E5812" w:rsidP="008E58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30005D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30005D">
        <w:rPr>
          <w:rFonts w:cstheme="minorHAnsi"/>
          <w:color w:val="000000" w:themeColor="text1"/>
          <w:sz w:val="24"/>
          <w:szCs w:val="24"/>
        </w:rPr>
        <w:t xml:space="preserve">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8E5812" w:rsidRPr="0030005D" w:rsidRDefault="008E5812" w:rsidP="008E5812">
      <w:pPr>
        <w:pStyle w:val="Headerstil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:rsidR="008E5812" w:rsidRPr="0030005D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E5812" w:rsidRPr="0030005D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E5812" w:rsidRPr="0030005D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E5812" w:rsidRPr="0030005D" w:rsidRDefault="008E5812" w:rsidP="008E5812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65467" w:rsidRDefault="00165467"/>
    <w:sectPr w:rsidR="0016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FF"/>
    <w:rsid w:val="00165467"/>
    <w:rsid w:val="008E5812"/>
    <w:rsid w:val="00987FAD"/>
    <w:rsid w:val="00C16CB7"/>
    <w:rsid w:val="00C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46A3"/>
  <w15:chartTrackingRefBased/>
  <w15:docId w15:val="{DBF8E8DB-3BE7-40C2-9DCB-C586D3A5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81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812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8E5812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8E581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E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8E5812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8E5812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Company>HT ERONET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2022-03-17T08:24:00Z</dcterms:created>
  <dcterms:modified xsi:type="dcterms:W3CDTF">2022-03-21T10:36:00Z</dcterms:modified>
</cp:coreProperties>
</file>